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E5" w:rsidRPr="00615FE5" w:rsidRDefault="00615FE5" w:rsidP="00615FE5">
      <w:pPr>
        <w:spacing w:after="320"/>
        <w:jc w:val="center"/>
        <w:rPr>
          <w:rFonts w:ascii="EC Square Sans Pro Light" w:hAnsi="EC Square Sans Pro Light"/>
          <w:b/>
          <w:bCs/>
          <w:sz w:val="30"/>
          <w:szCs w:val="30"/>
        </w:rPr>
      </w:pPr>
      <w:r w:rsidRPr="00615FE5">
        <w:rPr>
          <w:rFonts w:ascii="EC Square Sans Pro Light" w:hAnsi="EC Square Sans Pro Light"/>
          <w:b/>
          <w:bCs/>
          <w:sz w:val="30"/>
          <w:szCs w:val="30"/>
          <w:lang w:val="en-US"/>
        </w:rPr>
        <w:t xml:space="preserve">Call for proposals </w:t>
      </w:r>
    </w:p>
    <w:p w:rsidR="00615FE5" w:rsidRDefault="00615FE5" w:rsidP="00615FE5">
      <w:pPr>
        <w:spacing w:after="0"/>
        <w:jc w:val="center"/>
        <w:rPr>
          <w:rFonts w:ascii="EC Square Sans Pro" w:hAnsi="EC Square Sans Pro" w:cs="EC Square Sans Pro"/>
          <w:color w:val="000000"/>
          <w:sz w:val="30"/>
          <w:szCs w:val="30"/>
          <w:lang w:eastAsia="en-GB"/>
        </w:rPr>
      </w:pPr>
      <w:r w:rsidRPr="00262540">
        <w:rPr>
          <w:rFonts w:ascii="EC Square Sans Pro" w:hAnsi="EC Square Sans Pro" w:cs="EC Square Sans Pro"/>
          <w:color w:val="000000"/>
          <w:sz w:val="30"/>
          <w:szCs w:val="30"/>
          <w:lang w:eastAsia="en-GB"/>
        </w:rPr>
        <w:t>Greening</w:t>
      </w:r>
      <w:r>
        <w:rPr>
          <w:rFonts w:ascii="EC Square Sans Pro" w:hAnsi="EC Square Sans Pro" w:cs="EC Square Sans Pro"/>
          <w:color w:val="000000"/>
          <w:sz w:val="30"/>
          <w:szCs w:val="30"/>
          <w:lang w:eastAsia="en-GB"/>
        </w:rPr>
        <w:t xml:space="preserve"> social economy</w:t>
      </w:r>
      <w:r w:rsidRPr="00262540">
        <w:rPr>
          <w:rFonts w:ascii="EC Square Sans Pro" w:hAnsi="EC Square Sans Pro" w:cs="EC Square Sans Pro"/>
          <w:color w:val="000000"/>
          <w:sz w:val="30"/>
          <w:szCs w:val="30"/>
          <w:lang w:eastAsia="en-GB"/>
        </w:rPr>
        <w:t xml:space="preserve"> SMEs</w:t>
      </w:r>
      <w:r>
        <w:rPr>
          <w:rFonts w:ascii="EC Square Sans Pro" w:hAnsi="EC Square Sans Pro" w:cs="EC Square Sans Pro"/>
          <w:color w:val="000000"/>
          <w:sz w:val="30"/>
          <w:szCs w:val="30"/>
          <w:lang w:eastAsia="en-GB"/>
        </w:rPr>
        <w:t xml:space="preserve"> and entrepreneurs</w:t>
      </w:r>
      <w:r w:rsidRPr="00262540">
        <w:rPr>
          <w:rFonts w:ascii="EC Square Sans Pro" w:hAnsi="EC Square Sans Pro" w:cs="EC Square Sans Pro"/>
          <w:color w:val="000000"/>
          <w:sz w:val="30"/>
          <w:szCs w:val="30"/>
          <w:lang w:eastAsia="en-GB"/>
        </w:rPr>
        <w:t xml:space="preserve"> in the proximity and social economy ecosystem through transnational co-operation</w:t>
      </w:r>
      <w:r>
        <w:rPr>
          <w:rFonts w:ascii="EC Square Sans Pro" w:hAnsi="EC Square Sans Pro" w:cs="EC Square Sans Pro"/>
          <w:color w:val="000000"/>
          <w:sz w:val="30"/>
          <w:szCs w:val="30"/>
          <w:lang w:eastAsia="en-GB"/>
        </w:rPr>
        <w:t xml:space="preserve">   </w:t>
      </w:r>
    </w:p>
    <w:p w:rsidR="00615FE5" w:rsidRPr="00BA69DD" w:rsidRDefault="00615FE5" w:rsidP="00615FE5">
      <w:pPr>
        <w:spacing w:after="0"/>
        <w:jc w:val="center"/>
        <w:rPr>
          <w:rFonts w:ascii="EC Square Sans Pro" w:hAnsi="EC Square Sans Pro" w:cs="EC Square Sans Pro"/>
          <w:color w:val="000000"/>
          <w:sz w:val="30"/>
          <w:szCs w:val="30"/>
          <w:highlight w:val="yellow"/>
          <w:lang w:eastAsia="en-GB"/>
        </w:rPr>
      </w:pPr>
      <w:r w:rsidRPr="00BA69DD">
        <w:rPr>
          <w:rFonts w:ascii="EC Square Sans Pro" w:hAnsi="EC Square Sans Pro" w:cs="EC Square Sans Pro"/>
          <w:color w:val="000000"/>
          <w:sz w:val="30"/>
          <w:szCs w:val="30"/>
          <w:highlight w:val="yellow"/>
          <w:lang w:eastAsia="en-GB"/>
        </w:rPr>
        <w:t xml:space="preserve"> </w:t>
      </w:r>
    </w:p>
    <w:p w:rsidR="00615FE5" w:rsidRPr="00877924" w:rsidRDefault="00615FE5" w:rsidP="00615FE5">
      <w:pPr>
        <w:jc w:val="center"/>
        <w:rPr>
          <w:rFonts w:ascii="EC Square Sans Pro Light" w:hAnsi="EC Square Sans Pro Light"/>
          <w:b/>
          <w:bCs/>
          <w:sz w:val="30"/>
          <w:szCs w:val="30"/>
          <w:lang w:val="en-US"/>
        </w:rPr>
      </w:pPr>
      <w:bookmarkStart w:id="0" w:name="_Hlk98937611"/>
      <w:r w:rsidRPr="00262540">
        <w:rPr>
          <w:rFonts w:ascii="EC Square Sans Pro" w:hAnsi="EC Square Sans Pro" w:cs="EC Square Sans Pro"/>
          <w:color w:val="000000"/>
          <w:sz w:val="30"/>
          <w:szCs w:val="30"/>
          <w:lang w:eastAsia="en-GB"/>
        </w:rPr>
        <w:t>SMP-COSME-2022-S</w:t>
      </w:r>
      <w:r>
        <w:rPr>
          <w:rFonts w:ascii="EC Square Sans Pro" w:hAnsi="EC Square Sans Pro" w:cs="EC Square Sans Pro"/>
          <w:color w:val="000000"/>
          <w:sz w:val="30"/>
          <w:szCs w:val="30"/>
          <w:lang w:eastAsia="en-GB"/>
        </w:rPr>
        <w:t>E</w:t>
      </w:r>
      <w:r w:rsidRPr="00262540">
        <w:rPr>
          <w:rFonts w:ascii="EC Square Sans Pro" w:hAnsi="EC Square Sans Pro" w:cs="EC Square Sans Pro"/>
          <w:color w:val="000000"/>
          <w:sz w:val="30"/>
          <w:szCs w:val="30"/>
          <w:lang w:eastAsia="en-GB"/>
        </w:rPr>
        <w:t>E</w:t>
      </w:r>
      <w:bookmarkEnd w:id="0"/>
    </w:p>
    <w:p w:rsidR="00615FE5" w:rsidRDefault="00615FE5" w:rsidP="00615FE5">
      <w:pPr>
        <w:spacing w:after="0" w:line="240" w:lineRule="atLeast"/>
        <w:jc w:val="center"/>
        <w:rPr>
          <w:rFonts w:ascii="Arial" w:hAnsi="Arial" w:cs="Arial"/>
          <w:b/>
          <w:sz w:val="24"/>
          <w:szCs w:val="24"/>
          <w:u w:val="single"/>
        </w:rPr>
      </w:pPr>
    </w:p>
    <w:p w:rsidR="00615FE5" w:rsidRDefault="00615FE5" w:rsidP="00615FE5">
      <w:pPr>
        <w:spacing w:after="0" w:line="240" w:lineRule="atLeast"/>
        <w:jc w:val="center"/>
        <w:rPr>
          <w:rFonts w:ascii="Arial" w:hAnsi="Arial" w:cs="Arial"/>
          <w:b/>
          <w:sz w:val="24"/>
          <w:szCs w:val="24"/>
          <w:u w:val="single"/>
        </w:rPr>
      </w:pPr>
    </w:p>
    <w:p w:rsidR="00615FE5" w:rsidRDefault="00615FE5" w:rsidP="00615FE5">
      <w:pPr>
        <w:spacing w:after="0" w:line="240" w:lineRule="atLeast"/>
        <w:jc w:val="center"/>
        <w:rPr>
          <w:rFonts w:ascii="Arial" w:hAnsi="Arial" w:cs="Arial"/>
          <w:b/>
          <w:sz w:val="24"/>
          <w:szCs w:val="24"/>
          <w:u w:val="single"/>
        </w:rPr>
      </w:pPr>
    </w:p>
    <w:p w:rsidR="00615FE5" w:rsidRPr="00615FE5" w:rsidRDefault="00615FE5" w:rsidP="00615FE5">
      <w:pPr>
        <w:jc w:val="center"/>
        <w:rPr>
          <w:rFonts w:ascii="EC Square Sans Pro" w:hAnsi="EC Square Sans Pro" w:cs="EC Square Sans Pro"/>
          <w:b/>
          <w:color w:val="000000"/>
          <w:sz w:val="30"/>
          <w:szCs w:val="30"/>
          <w:lang w:eastAsia="en-GB"/>
        </w:rPr>
      </w:pPr>
      <w:r w:rsidRPr="00615FE5">
        <w:rPr>
          <w:rFonts w:ascii="EC Square Sans Pro" w:hAnsi="EC Square Sans Pro" w:cs="EC Square Sans Pro"/>
          <w:b/>
          <w:color w:val="000000"/>
          <w:sz w:val="30"/>
          <w:szCs w:val="30"/>
          <w:lang w:eastAsia="en-GB"/>
        </w:rPr>
        <w:t xml:space="preserve">Annex 5 to Part B </w:t>
      </w:r>
    </w:p>
    <w:p w:rsidR="00615FE5" w:rsidRPr="00615FE5" w:rsidRDefault="00615FE5" w:rsidP="00615FE5">
      <w:pPr>
        <w:jc w:val="center"/>
        <w:rPr>
          <w:rFonts w:ascii="EC Square Sans Pro" w:hAnsi="EC Square Sans Pro" w:cs="EC Square Sans Pro"/>
          <w:b/>
          <w:color w:val="000000"/>
          <w:sz w:val="30"/>
          <w:szCs w:val="30"/>
          <w:lang w:eastAsia="en-GB"/>
        </w:rPr>
      </w:pPr>
      <w:r w:rsidRPr="00615FE5">
        <w:rPr>
          <w:rFonts w:ascii="EC Square Sans Pro" w:hAnsi="EC Square Sans Pro" w:cs="EC Square Sans Pro"/>
          <w:b/>
          <w:color w:val="000000"/>
          <w:sz w:val="30"/>
          <w:szCs w:val="30"/>
          <w:lang w:eastAsia="en-GB"/>
        </w:rPr>
        <w:t>Eligibility Checklist</w:t>
      </w:r>
    </w:p>
    <w:p w:rsidR="00615FE5" w:rsidRPr="008850EA" w:rsidRDefault="00615FE5" w:rsidP="00615FE5">
      <w:pPr>
        <w:spacing w:after="0" w:line="240" w:lineRule="atLeast"/>
        <w:jc w:val="center"/>
        <w:rPr>
          <w:rFonts w:ascii="Arial" w:hAnsi="Arial" w:cs="Arial"/>
          <w:b/>
          <w:sz w:val="20"/>
          <w:szCs w:val="20"/>
          <w:u w:val="single"/>
        </w:rPr>
      </w:pPr>
    </w:p>
    <w:p w:rsidR="00615FE5" w:rsidRPr="008850EA" w:rsidRDefault="00615FE5" w:rsidP="00615FE5">
      <w:pPr>
        <w:spacing w:after="0" w:line="240" w:lineRule="atLeast"/>
        <w:jc w:val="center"/>
        <w:rPr>
          <w:rFonts w:ascii="Arial" w:hAnsi="Arial" w:cs="Arial"/>
          <w:b/>
          <w:sz w:val="20"/>
          <w:szCs w:val="20"/>
          <w:u w:val="single"/>
        </w:rPr>
      </w:pPr>
    </w:p>
    <w:p w:rsidR="001017AD" w:rsidRDefault="001017AD"/>
    <w:p w:rsidR="00615FE5" w:rsidRDefault="00615FE5"/>
    <w:p w:rsidR="00615FE5" w:rsidRDefault="00615FE5"/>
    <w:p w:rsidR="00615FE5" w:rsidRDefault="00615FE5"/>
    <w:p w:rsidR="00615FE5" w:rsidRDefault="00615FE5"/>
    <w:p w:rsidR="00615FE5" w:rsidRDefault="00615FE5"/>
    <w:p w:rsidR="00615FE5" w:rsidRDefault="00615FE5"/>
    <w:p w:rsidR="00615FE5" w:rsidRDefault="00615FE5"/>
    <w:p w:rsidR="00615FE5" w:rsidRDefault="00615FE5"/>
    <w:p w:rsidR="00615FE5" w:rsidRDefault="00615FE5"/>
    <w:p w:rsidR="00615FE5" w:rsidRDefault="00615FE5"/>
    <w:p w:rsidR="00615FE5" w:rsidRDefault="00615FE5"/>
    <w:p w:rsidR="00615FE5" w:rsidRDefault="00615FE5"/>
    <w:p w:rsidR="00615FE5" w:rsidRDefault="00615FE5"/>
    <w:p w:rsidR="00615FE5" w:rsidRDefault="00615FE5"/>
    <w:p w:rsidR="00615FE5" w:rsidRPr="00934569" w:rsidRDefault="00615FE5" w:rsidP="00615FE5">
      <w:pPr>
        <w:tabs>
          <w:tab w:val="left" w:pos="2160"/>
        </w:tabs>
        <w:spacing w:before="120" w:after="120" w:line="240" w:lineRule="auto"/>
        <w:jc w:val="center"/>
        <w:rPr>
          <w:rFonts w:ascii="Arial" w:eastAsia="Times New Roman" w:hAnsi="Arial" w:cs="Arial"/>
          <w:b/>
          <w:sz w:val="24"/>
          <w:szCs w:val="24"/>
        </w:rPr>
      </w:pPr>
      <w:r>
        <w:rPr>
          <w:rFonts w:ascii="Arial" w:eastAsia="Times New Roman" w:hAnsi="Arial" w:cs="Arial"/>
          <w:b/>
          <w:sz w:val="24"/>
          <w:szCs w:val="24"/>
        </w:rPr>
        <w:lastRenderedPageBreak/>
        <w:t>Form on c</w:t>
      </w:r>
      <w:r w:rsidRPr="00934569">
        <w:rPr>
          <w:rFonts w:ascii="Arial" w:eastAsia="Times New Roman" w:hAnsi="Arial" w:cs="Arial"/>
          <w:b/>
          <w:sz w:val="24"/>
          <w:szCs w:val="24"/>
        </w:rPr>
        <w:t xml:space="preserve">ompliance with the specific criteria for eligible consortia </w:t>
      </w:r>
      <w:r w:rsidR="00473F0D">
        <w:rPr>
          <w:rFonts w:ascii="Arial" w:eastAsia="Times New Roman" w:hAnsi="Arial" w:cs="Arial"/>
          <w:b/>
          <w:sz w:val="24"/>
          <w:szCs w:val="24"/>
        </w:rPr>
        <w:t xml:space="preserve">                      </w:t>
      </w:r>
      <w:r>
        <w:rPr>
          <w:rFonts w:ascii="Arial" w:eastAsia="Times New Roman" w:hAnsi="Arial" w:cs="Arial"/>
          <w:b/>
          <w:sz w:val="24"/>
          <w:szCs w:val="24"/>
        </w:rPr>
        <w:t xml:space="preserve">as outlined in section 6 </w:t>
      </w:r>
      <w:r w:rsidRPr="00934569">
        <w:rPr>
          <w:rFonts w:ascii="Arial" w:eastAsia="Times New Roman" w:hAnsi="Arial" w:cs="Arial"/>
          <w:b/>
          <w:sz w:val="24"/>
          <w:szCs w:val="24"/>
        </w:rPr>
        <w:t>of the Call</w:t>
      </w:r>
      <w:r>
        <w:rPr>
          <w:rFonts w:ascii="Arial" w:eastAsia="Times New Roman" w:hAnsi="Arial" w:cs="Arial"/>
          <w:b/>
          <w:sz w:val="24"/>
          <w:szCs w:val="24"/>
        </w:rPr>
        <w:t xml:space="preserve"> for </w:t>
      </w:r>
      <w:r w:rsidR="00CB0BDD">
        <w:rPr>
          <w:rFonts w:ascii="Arial" w:eastAsia="Times New Roman" w:hAnsi="Arial" w:cs="Arial"/>
          <w:b/>
          <w:sz w:val="24"/>
          <w:szCs w:val="24"/>
        </w:rPr>
        <w:t>p</w:t>
      </w:r>
      <w:r>
        <w:rPr>
          <w:rFonts w:ascii="Arial" w:eastAsia="Times New Roman" w:hAnsi="Arial" w:cs="Arial"/>
          <w:b/>
          <w:sz w:val="24"/>
          <w:szCs w:val="24"/>
        </w:rPr>
        <w:t>roposals</w:t>
      </w:r>
      <w:r w:rsidR="00DB0C80">
        <w:rPr>
          <w:rStyle w:val="EndnoteReference"/>
          <w:rFonts w:ascii="Arial" w:eastAsia="Times New Roman" w:hAnsi="Arial" w:cs="Arial"/>
          <w:b/>
          <w:sz w:val="24"/>
          <w:szCs w:val="24"/>
        </w:rPr>
        <w:endnoteReference w:id="1"/>
      </w:r>
      <w:r w:rsidR="00AD29D6" w:rsidRPr="00AD29D6">
        <w:rPr>
          <w:rFonts w:ascii="Arial" w:eastAsia="Times New Roman" w:hAnsi="Arial" w:cs="Arial"/>
          <w:b/>
          <w:sz w:val="24"/>
          <w:szCs w:val="24"/>
          <w:vertAlign w:val="superscript"/>
        </w:rPr>
        <w:t>)</w:t>
      </w:r>
    </w:p>
    <w:p w:rsidR="00615FE5" w:rsidRDefault="00473F0D" w:rsidP="00350697">
      <w:pPr>
        <w:jc w:val="center"/>
        <w:rPr>
          <w:rFonts w:ascii="Arial" w:eastAsia="Times New Roman" w:hAnsi="Arial" w:cs="Arial"/>
          <w:b/>
          <w:sz w:val="24"/>
          <w:szCs w:val="24"/>
        </w:rPr>
      </w:pPr>
      <w:r>
        <w:rPr>
          <w:rFonts w:ascii="Arial" w:eastAsia="Times New Roman" w:hAnsi="Arial" w:cs="Arial"/>
          <w:b/>
          <w:sz w:val="24"/>
          <w:szCs w:val="24"/>
        </w:rPr>
        <w:t>T</w:t>
      </w:r>
      <w:r w:rsidR="00350697">
        <w:rPr>
          <w:rFonts w:ascii="Arial" w:eastAsia="Times New Roman" w:hAnsi="Arial" w:cs="Arial"/>
          <w:b/>
          <w:sz w:val="24"/>
          <w:szCs w:val="24"/>
        </w:rPr>
        <w:t xml:space="preserve">o be completed for all the </w:t>
      </w:r>
      <w:r w:rsidR="00CB0BDD">
        <w:rPr>
          <w:rFonts w:ascii="Arial" w:eastAsia="Times New Roman" w:hAnsi="Arial" w:cs="Arial"/>
          <w:b/>
          <w:sz w:val="24"/>
          <w:szCs w:val="24"/>
        </w:rPr>
        <w:t>organisations participating</w:t>
      </w:r>
      <w:r w:rsidR="00350697">
        <w:rPr>
          <w:rFonts w:ascii="Arial" w:eastAsia="Times New Roman" w:hAnsi="Arial" w:cs="Arial"/>
          <w:b/>
          <w:sz w:val="24"/>
          <w:szCs w:val="24"/>
        </w:rPr>
        <w:t xml:space="preserve"> in the Consortium.</w:t>
      </w:r>
    </w:p>
    <w:p w:rsidR="00CB0BDD" w:rsidRDefault="00CB0BDD" w:rsidP="00350697">
      <w:pPr>
        <w:jc w:val="center"/>
      </w:pPr>
      <w:r>
        <w:rPr>
          <w:rFonts w:ascii="Arial" w:eastAsia="Times New Roman" w:hAnsi="Arial" w:cs="Arial"/>
          <w:b/>
          <w:sz w:val="24"/>
          <w:szCs w:val="24"/>
        </w:rPr>
        <w:t>Proposal ID &amp; Acronym: ………………………….</w:t>
      </w:r>
    </w:p>
    <w:tbl>
      <w:tblPr>
        <w:tblStyle w:val="GridTable4-Accent3"/>
        <w:tblW w:w="0" w:type="auto"/>
        <w:tblCellSpacing w:w="11" w:type="dxa"/>
        <w:tblLook w:val="04A0" w:firstRow="1" w:lastRow="0" w:firstColumn="1" w:lastColumn="0" w:noHBand="0" w:noVBand="1"/>
      </w:tblPr>
      <w:tblGrid>
        <w:gridCol w:w="2416"/>
        <w:gridCol w:w="1268"/>
        <w:gridCol w:w="3119"/>
        <w:gridCol w:w="2837"/>
      </w:tblGrid>
      <w:tr w:rsidR="00AD29D6" w:rsidRPr="00350697" w:rsidTr="00AD29D6">
        <w:trPr>
          <w:cnfStyle w:val="100000000000" w:firstRow="1" w:lastRow="0" w:firstColumn="0" w:lastColumn="0" w:oddVBand="0" w:evenVBand="0" w:oddHBand="0"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vAlign w:val="center"/>
          </w:tcPr>
          <w:p w:rsidR="00615FE5" w:rsidRPr="00350697" w:rsidRDefault="00DB0C80" w:rsidP="00AD29D6">
            <w:pPr>
              <w:jc w:val="center"/>
              <w:rPr>
                <w:rFonts w:ascii="Arial" w:hAnsi="Arial" w:cs="Arial"/>
                <w:color w:val="auto"/>
              </w:rPr>
            </w:pPr>
            <w:r>
              <w:rPr>
                <w:rFonts w:ascii="Arial" w:hAnsi="Arial" w:cs="Arial"/>
                <w:color w:val="auto"/>
              </w:rPr>
              <w:t xml:space="preserve">Applicant </w:t>
            </w:r>
            <w:r>
              <w:rPr>
                <w:rStyle w:val="EndnoteReference"/>
                <w:rFonts w:ascii="Arial" w:hAnsi="Arial" w:cs="Arial"/>
                <w:color w:val="auto"/>
              </w:rPr>
              <w:endnoteReference w:id="2"/>
            </w:r>
            <w:r w:rsidRPr="00DB0C80">
              <w:rPr>
                <w:rFonts w:ascii="Arial" w:hAnsi="Arial" w:cs="Arial"/>
                <w:color w:val="auto"/>
                <w:vertAlign w:val="superscript"/>
              </w:rPr>
              <w:t>)</w:t>
            </w:r>
            <w:r w:rsidR="00AD29D6" w:rsidRPr="00350697">
              <w:rPr>
                <w:rFonts w:ascii="Arial" w:hAnsi="Arial" w:cs="Arial"/>
                <w:color w:val="auto"/>
              </w:rPr>
              <w:t xml:space="preserve">                    </w:t>
            </w:r>
            <w:r w:rsidR="00615FE5" w:rsidRPr="00350697">
              <w:rPr>
                <w:rFonts w:ascii="Arial" w:hAnsi="Arial" w:cs="Arial"/>
                <w:color w:val="auto"/>
              </w:rPr>
              <w:t>–</w:t>
            </w:r>
            <w:r w:rsidR="00AD29D6" w:rsidRPr="00350697">
              <w:rPr>
                <w:rFonts w:ascii="Arial" w:hAnsi="Arial" w:cs="Arial"/>
                <w:color w:val="auto"/>
              </w:rPr>
              <w:t xml:space="preserve"> </w:t>
            </w:r>
            <w:r w:rsidR="00615FE5" w:rsidRPr="00473F0D">
              <w:rPr>
                <w:rFonts w:ascii="Arial" w:hAnsi="Arial" w:cs="Arial"/>
                <w:b w:val="0"/>
                <w:i/>
                <w:color w:val="auto"/>
              </w:rPr>
              <w:t>list ALL the Consortium applicants</w:t>
            </w:r>
            <w:r w:rsidR="00CB0BDD">
              <w:rPr>
                <w:rFonts w:ascii="Arial" w:hAnsi="Arial" w:cs="Arial"/>
                <w:b w:val="0"/>
                <w:i/>
                <w:color w:val="auto"/>
              </w:rPr>
              <w:t>’ short names</w:t>
            </w:r>
          </w:p>
        </w:tc>
        <w:tc>
          <w:tcPr>
            <w:tcW w:w="1246" w:type="dxa"/>
            <w:vAlign w:val="center"/>
          </w:tcPr>
          <w:p w:rsidR="00615FE5" w:rsidRPr="00350697" w:rsidRDefault="00615FE5"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350697">
              <w:rPr>
                <w:rFonts w:ascii="Arial" w:hAnsi="Arial" w:cs="Arial"/>
                <w:color w:val="auto"/>
              </w:rPr>
              <w:t>Country</w:t>
            </w:r>
          </w:p>
        </w:tc>
        <w:tc>
          <w:tcPr>
            <w:tcW w:w="3097" w:type="dxa"/>
            <w:vAlign w:val="center"/>
          </w:tcPr>
          <w:p w:rsidR="00615FE5" w:rsidRPr="00350697" w:rsidRDefault="00AD29D6"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eastAsia="en-GB"/>
              </w:rPr>
            </w:pPr>
            <w:r w:rsidRPr="00350697">
              <w:rPr>
                <w:rFonts w:ascii="Arial" w:hAnsi="Arial" w:cs="Arial"/>
                <w:color w:val="auto"/>
                <w:lang w:eastAsia="en-GB"/>
              </w:rPr>
              <w:t>Social economy intermediary</w:t>
            </w:r>
            <w:r w:rsidR="00DB0C80">
              <w:rPr>
                <w:rFonts w:ascii="Arial" w:hAnsi="Arial" w:cs="Arial"/>
                <w:color w:val="auto"/>
                <w:lang w:eastAsia="en-GB"/>
              </w:rPr>
              <w:t xml:space="preserve"> </w:t>
            </w:r>
            <w:r w:rsidR="00DB0C80">
              <w:rPr>
                <w:rStyle w:val="EndnoteReference"/>
                <w:rFonts w:ascii="Arial" w:hAnsi="Arial" w:cs="Arial"/>
                <w:color w:val="auto"/>
                <w:lang w:eastAsia="en-GB"/>
              </w:rPr>
              <w:endnoteReference w:id="3"/>
            </w:r>
            <w:r w:rsidR="00DB0C80" w:rsidRPr="00DB0C80">
              <w:rPr>
                <w:rFonts w:ascii="Arial" w:hAnsi="Arial" w:cs="Arial"/>
                <w:color w:val="auto"/>
                <w:vertAlign w:val="superscript"/>
                <w:lang w:eastAsia="en-GB"/>
              </w:rPr>
              <w:t>)</w:t>
            </w:r>
            <w:r w:rsidRPr="00350697">
              <w:rPr>
                <w:rFonts w:ascii="Arial" w:hAnsi="Arial" w:cs="Arial"/>
                <w:color w:val="auto"/>
                <w:lang w:eastAsia="en-GB"/>
              </w:rPr>
              <w:t xml:space="preserve"> </w:t>
            </w:r>
          </w:p>
          <w:p w:rsidR="00AD29D6" w:rsidRPr="00473F0D" w:rsidRDefault="00473F0D"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473F0D">
              <w:rPr>
                <w:rFonts w:ascii="Arial" w:hAnsi="Arial" w:cs="Arial"/>
                <w:b w:val="0"/>
                <w:i/>
                <w:color w:val="auto"/>
                <w:lang w:eastAsia="en-GB"/>
              </w:rPr>
              <w:t xml:space="preserve">Insert </w:t>
            </w:r>
            <w:r w:rsidR="00AD29D6" w:rsidRPr="00473F0D">
              <w:rPr>
                <w:rFonts w:ascii="Arial" w:hAnsi="Arial" w:cs="Arial"/>
                <w:b w:val="0"/>
                <w:i/>
                <w:color w:val="auto"/>
                <w:lang w:eastAsia="en-GB"/>
              </w:rPr>
              <w:t>YES or NO</w:t>
            </w:r>
          </w:p>
        </w:tc>
        <w:tc>
          <w:tcPr>
            <w:tcW w:w="2804" w:type="dxa"/>
            <w:vAlign w:val="center"/>
          </w:tcPr>
          <w:p w:rsidR="00615FE5" w:rsidRPr="00350697" w:rsidRDefault="00AD29D6"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fr-BE" w:eastAsia="en-GB"/>
              </w:rPr>
            </w:pPr>
            <w:r w:rsidRPr="00350697">
              <w:rPr>
                <w:rFonts w:ascii="Arial" w:hAnsi="Arial" w:cs="Arial"/>
                <w:color w:val="auto"/>
                <w:lang w:val="fr-BE" w:eastAsia="en-GB"/>
              </w:rPr>
              <w:t xml:space="preserve">Support organisation active at EU level </w:t>
            </w:r>
            <w:r w:rsidR="00DB0C80">
              <w:rPr>
                <w:rStyle w:val="EndnoteReference"/>
                <w:rFonts w:ascii="Arial" w:hAnsi="Arial" w:cs="Arial"/>
                <w:color w:val="auto"/>
                <w:lang w:val="fr-BE" w:eastAsia="en-GB"/>
              </w:rPr>
              <w:endnoteReference w:id="4"/>
            </w:r>
            <w:r w:rsidRPr="00350697">
              <w:rPr>
                <w:rFonts w:ascii="Arial" w:hAnsi="Arial" w:cs="Arial"/>
                <w:color w:val="auto"/>
                <w:vertAlign w:val="superscript"/>
                <w:lang w:val="fr-BE" w:eastAsia="en-GB"/>
              </w:rPr>
              <w:t>)</w:t>
            </w:r>
          </w:p>
          <w:p w:rsidR="00AD29D6" w:rsidRPr="00473F0D" w:rsidRDefault="00473F0D" w:rsidP="00AD29D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lang w:val="fr-BE"/>
              </w:rPr>
            </w:pPr>
            <w:r w:rsidRPr="00473F0D">
              <w:rPr>
                <w:rFonts w:ascii="Arial" w:hAnsi="Arial" w:cs="Arial"/>
                <w:b w:val="0"/>
                <w:i/>
                <w:color w:val="auto"/>
                <w:lang w:val="fr-BE" w:eastAsia="en-GB"/>
              </w:rPr>
              <w:t xml:space="preserve">Insert </w:t>
            </w:r>
            <w:r w:rsidR="00AD29D6" w:rsidRPr="00473F0D">
              <w:rPr>
                <w:rFonts w:ascii="Arial" w:hAnsi="Arial" w:cs="Arial"/>
                <w:b w:val="0"/>
                <w:i/>
                <w:color w:val="auto"/>
                <w:lang w:val="fr-BE" w:eastAsia="en-GB"/>
              </w:rPr>
              <w:t>YES or NO</w:t>
            </w:r>
          </w:p>
        </w:tc>
      </w:tr>
      <w:tr w:rsidR="00615FE5" w:rsidTr="00AD29D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rsidR="00615FE5" w:rsidRPr="00350697" w:rsidRDefault="00615FE5">
            <w:pPr>
              <w:rPr>
                <w:rFonts w:ascii="Arial" w:hAnsi="Arial" w:cs="Arial"/>
              </w:rPr>
            </w:pPr>
            <w:r w:rsidRPr="00350697">
              <w:rPr>
                <w:rFonts w:ascii="Arial" w:hAnsi="Arial" w:cs="Arial"/>
              </w:rPr>
              <w:t>1.</w:t>
            </w:r>
          </w:p>
        </w:tc>
        <w:tc>
          <w:tcPr>
            <w:tcW w:w="1246"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c>
          <w:tcPr>
            <w:tcW w:w="3097"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c>
          <w:tcPr>
            <w:tcW w:w="2804"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r>
      <w:tr w:rsidR="00615FE5" w:rsidTr="00AD29D6">
        <w:trPr>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rsidR="00615FE5" w:rsidRPr="00350697" w:rsidRDefault="00615FE5">
            <w:pPr>
              <w:rPr>
                <w:rFonts w:ascii="Arial" w:hAnsi="Arial" w:cs="Arial"/>
              </w:rPr>
            </w:pPr>
            <w:r w:rsidRPr="00350697">
              <w:rPr>
                <w:rFonts w:ascii="Arial" w:hAnsi="Arial" w:cs="Arial"/>
              </w:rPr>
              <w:t>2.</w:t>
            </w:r>
          </w:p>
        </w:tc>
        <w:tc>
          <w:tcPr>
            <w:tcW w:w="1246"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c>
          <w:tcPr>
            <w:tcW w:w="3097"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c>
          <w:tcPr>
            <w:tcW w:w="2804"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r>
      <w:tr w:rsidR="00615FE5" w:rsidTr="00AD29D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rsidR="00615FE5" w:rsidRPr="00350697" w:rsidRDefault="00615FE5">
            <w:pPr>
              <w:rPr>
                <w:rFonts w:ascii="Arial" w:hAnsi="Arial" w:cs="Arial"/>
              </w:rPr>
            </w:pPr>
            <w:r w:rsidRPr="00350697">
              <w:rPr>
                <w:rFonts w:ascii="Arial" w:hAnsi="Arial" w:cs="Arial"/>
              </w:rPr>
              <w:t>3.</w:t>
            </w:r>
          </w:p>
        </w:tc>
        <w:tc>
          <w:tcPr>
            <w:tcW w:w="1246"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c>
          <w:tcPr>
            <w:tcW w:w="3097"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c>
          <w:tcPr>
            <w:tcW w:w="2804"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r>
      <w:tr w:rsidR="00615FE5" w:rsidTr="00AD29D6">
        <w:trPr>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rsidR="00615FE5" w:rsidRPr="00350697" w:rsidRDefault="00615FE5">
            <w:pPr>
              <w:rPr>
                <w:rFonts w:ascii="Arial" w:hAnsi="Arial" w:cs="Arial"/>
              </w:rPr>
            </w:pPr>
            <w:r w:rsidRPr="00350697">
              <w:rPr>
                <w:rFonts w:ascii="Arial" w:hAnsi="Arial" w:cs="Arial"/>
              </w:rPr>
              <w:t>4.</w:t>
            </w:r>
          </w:p>
        </w:tc>
        <w:tc>
          <w:tcPr>
            <w:tcW w:w="1246"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c>
          <w:tcPr>
            <w:tcW w:w="3097"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c>
          <w:tcPr>
            <w:tcW w:w="2804"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r>
      <w:tr w:rsidR="00615FE5" w:rsidTr="00AD29D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rsidR="00615FE5" w:rsidRPr="00350697" w:rsidRDefault="00615FE5">
            <w:pPr>
              <w:rPr>
                <w:rFonts w:ascii="Arial" w:hAnsi="Arial" w:cs="Arial"/>
              </w:rPr>
            </w:pPr>
            <w:r w:rsidRPr="00350697">
              <w:rPr>
                <w:rFonts w:ascii="Arial" w:hAnsi="Arial" w:cs="Arial"/>
              </w:rPr>
              <w:t>5.</w:t>
            </w:r>
          </w:p>
        </w:tc>
        <w:tc>
          <w:tcPr>
            <w:tcW w:w="1246"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c>
          <w:tcPr>
            <w:tcW w:w="3097"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c>
          <w:tcPr>
            <w:tcW w:w="2804"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r>
      <w:tr w:rsidR="00615FE5" w:rsidTr="00AD29D6">
        <w:trPr>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rsidR="00615FE5" w:rsidRPr="00350697" w:rsidRDefault="00615FE5">
            <w:pPr>
              <w:rPr>
                <w:rFonts w:ascii="Arial" w:hAnsi="Arial" w:cs="Arial"/>
              </w:rPr>
            </w:pPr>
            <w:r w:rsidRPr="00350697">
              <w:rPr>
                <w:rFonts w:ascii="Arial" w:hAnsi="Arial" w:cs="Arial"/>
              </w:rPr>
              <w:t>6.</w:t>
            </w:r>
          </w:p>
        </w:tc>
        <w:tc>
          <w:tcPr>
            <w:tcW w:w="1246"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c>
          <w:tcPr>
            <w:tcW w:w="3097"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c>
          <w:tcPr>
            <w:tcW w:w="2804" w:type="dxa"/>
          </w:tcPr>
          <w:p w:rsidR="00615FE5" w:rsidRDefault="00615FE5">
            <w:pPr>
              <w:cnfStyle w:val="000000000000" w:firstRow="0" w:lastRow="0" w:firstColumn="0" w:lastColumn="0" w:oddVBand="0" w:evenVBand="0" w:oddHBand="0" w:evenHBand="0" w:firstRowFirstColumn="0" w:firstRowLastColumn="0" w:lastRowFirstColumn="0" w:lastRowLastColumn="0"/>
            </w:pPr>
          </w:p>
        </w:tc>
      </w:tr>
      <w:tr w:rsidR="00615FE5" w:rsidTr="00AD29D6">
        <w:trPr>
          <w:cnfStyle w:val="000000100000" w:firstRow="0" w:lastRow="0" w:firstColumn="0" w:lastColumn="0" w:oddVBand="0" w:evenVBand="0" w:oddHBand="1" w:evenHBand="0" w:firstRowFirstColumn="0" w:firstRowLastColumn="0" w:lastRowFirstColumn="0" w:lastRowLastColumn="0"/>
          <w:tblCellSpacing w:w="11" w:type="dxa"/>
        </w:trPr>
        <w:tc>
          <w:tcPr>
            <w:cnfStyle w:val="001000000000" w:firstRow="0" w:lastRow="0" w:firstColumn="1" w:lastColumn="0" w:oddVBand="0" w:evenVBand="0" w:oddHBand="0" w:evenHBand="0" w:firstRowFirstColumn="0" w:firstRowLastColumn="0" w:lastRowFirstColumn="0" w:lastRowLastColumn="0"/>
            <w:tcW w:w="2383" w:type="dxa"/>
          </w:tcPr>
          <w:p w:rsidR="00615FE5" w:rsidRPr="00350697" w:rsidRDefault="00615FE5">
            <w:pPr>
              <w:rPr>
                <w:rFonts w:ascii="Arial" w:hAnsi="Arial" w:cs="Arial"/>
                <w:b w:val="0"/>
                <w:i/>
              </w:rPr>
            </w:pPr>
            <w:r w:rsidRPr="00350697">
              <w:rPr>
                <w:rFonts w:ascii="Arial" w:hAnsi="Arial" w:cs="Arial"/>
                <w:b w:val="0"/>
                <w:i/>
              </w:rPr>
              <w:t>Add rows if necessary</w:t>
            </w:r>
          </w:p>
        </w:tc>
        <w:tc>
          <w:tcPr>
            <w:tcW w:w="1246"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c>
          <w:tcPr>
            <w:tcW w:w="3097"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c>
          <w:tcPr>
            <w:tcW w:w="2804" w:type="dxa"/>
          </w:tcPr>
          <w:p w:rsidR="00615FE5" w:rsidRDefault="00615FE5">
            <w:pPr>
              <w:cnfStyle w:val="000000100000" w:firstRow="0" w:lastRow="0" w:firstColumn="0" w:lastColumn="0" w:oddVBand="0" w:evenVBand="0" w:oddHBand="1" w:evenHBand="0" w:firstRowFirstColumn="0" w:firstRowLastColumn="0" w:lastRowFirstColumn="0" w:lastRowLastColumn="0"/>
            </w:pPr>
          </w:p>
        </w:tc>
      </w:tr>
    </w:tbl>
    <w:p w:rsidR="00615FE5" w:rsidRDefault="00615FE5" w:rsidP="00CB0BDD"/>
    <w:sectPr w:rsidR="00615FE5">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AD" w:rsidRDefault="001017AD" w:rsidP="00AD29D6">
      <w:pPr>
        <w:spacing w:after="0" w:line="240" w:lineRule="auto"/>
      </w:pPr>
      <w:r>
        <w:separator/>
      </w:r>
    </w:p>
  </w:endnote>
  <w:endnote w:type="continuationSeparator" w:id="0">
    <w:p w:rsidR="001017AD" w:rsidRDefault="001017AD" w:rsidP="00AD29D6">
      <w:pPr>
        <w:spacing w:after="0" w:line="240" w:lineRule="auto"/>
      </w:pPr>
      <w:r>
        <w:continuationSeparator/>
      </w:r>
    </w:p>
  </w:endnote>
  <w:endnote w:id="1">
    <w:p w:rsidR="00DB0C80" w:rsidRPr="00AD29D6" w:rsidRDefault="00DB0C80" w:rsidP="00DB0C80">
      <w:pPr>
        <w:pStyle w:val="FootnoteText"/>
        <w:spacing w:after="120"/>
        <w:jc w:val="both"/>
        <w:rPr>
          <w:rFonts w:ascii="Arial" w:hAnsi="Arial" w:cs="Arial"/>
          <w:sz w:val="24"/>
          <w:szCs w:val="24"/>
        </w:rPr>
      </w:pPr>
      <w:r>
        <w:rPr>
          <w:rStyle w:val="EndnoteReference"/>
        </w:rPr>
        <w:endnoteRef/>
      </w:r>
      <w:r>
        <w:t xml:space="preserve"> </w:t>
      </w:r>
      <w:r>
        <w:rPr>
          <w:rFonts w:ascii="Arial" w:hAnsi="Arial" w:cs="Arial"/>
          <w:sz w:val="24"/>
          <w:szCs w:val="24"/>
        </w:rPr>
        <w:t>A</w:t>
      </w:r>
      <w:r w:rsidRPr="00AD29D6">
        <w:rPr>
          <w:rFonts w:ascii="Arial" w:hAnsi="Arial" w:cs="Arial"/>
          <w:sz w:val="24"/>
          <w:szCs w:val="24"/>
        </w:rPr>
        <w:t xml:space="preserve">s outlined in section 6 of the Call for </w:t>
      </w:r>
      <w:r w:rsidR="002F09FC">
        <w:rPr>
          <w:rFonts w:ascii="Arial" w:hAnsi="Arial" w:cs="Arial"/>
          <w:sz w:val="24"/>
          <w:szCs w:val="24"/>
        </w:rPr>
        <w:t>p</w:t>
      </w:r>
      <w:r w:rsidRPr="00AD29D6">
        <w:rPr>
          <w:rFonts w:ascii="Arial" w:hAnsi="Arial" w:cs="Arial"/>
          <w:sz w:val="24"/>
          <w:szCs w:val="24"/>
        </w:rPr>
        <w:t>roposals (subsection ‘Consortium composition’)</w:t>
      </w:r>
      <w:r>
        <w:rPr>
          <w:rFonts w:ascii="Arial" w:hAnsi="Arial" w:cs="Arial"/>
          <w:sz w:val="24"/>
          <w:szCs w:val="24"/>
        </w:rPr>
        <w:t>, p</w:t>
      </w:r>
      <w:r w:rsidRPr="00AD29D6">
        <w:rPr>
          <w:rFonts w:ascii="Arial" w:hAnsi="Arial" w:cs="Arial"/>
          <w:sz w:val="24"/>
          <w:szCs w:val="24"/>
        </w:rPr>
        <w:t xml:space="preserve">roposals must be submitted by a consortium of applicants (beneficiaries; not affiliated entities) which complies with the following conditions: </w:t>
      </w:r>
    </w:p>
    <w:p w:rsidR="00DB0C80" w:rsidRPr="00AD29D6" w:rsidRDefault="002F09FC" w:rsidP="002F09FC">
      <w:pPr>
        <w:pStyle w:val="FootnoteText"/>
        <w:numPr>
          <w:ilvl w:val="0"/>
          <w:numId w:val="3"/>
        </w:numPr>
        <w:jc w:val="both"/>
        <w:rPr>
          <w:rFonts w:ascii="Arial" w:hAnsi="Arial" w:cs="Arial"/>
          <w:sz w:val="24"/>
          <w:szCs w:val="24"/>
        </w:rPr>
      </w:pPr>
      <w:r w:rsidRPr="002F09FC">
        <w:rPr>
          <w:rFonts w:ascii="Arial" w:hAnsi="Arial" w:cs="Arial"/>
          <w:b/>
          <w:sz w:val="24"/>
          <w:szCs w:val="24"/>
        </w:rPr>
        <w:t xml:space="preserve">at least six independent entities </w:t>
      </w:r>
      <w:r w:rsidRPr="002F09FC">
        <w:rPr>
          <w:rFonts w:ascii="Arial" w:hAnsi="Arial" w:cs="Arial"/>
          <w:sz w:val="24"/>
          <w:szCs w:val="24"/>
        </w:rPr>
        <w:t>from at least</w:t>
      </w:r>
      <w:r w:rsidRPr="002F09FC">
        <w:rPr>
          <w:rFonts w:ascii="Arial" w:hAnsi="Arial" w:cs="Arial"/>
          <w:b/>
          <w:sz w:val="24"/>
          <w:szCs w:val="24"/>
        </w:rPr>
        <w:t xml:space="preserve"> three different eligible countries</w:t>
      </w:r>
      <w:r w:rsidR="00DB0C80" w:rsidRPr="00AD29D6">
        <w:rPr>
          <w:rFonts w:ascii="Arial" w:hAnsi="Arial" w:cs="Arial"/>
          <w:sz w:val="24"/>
          <w:szCs w:val="24"/>
        </w:rPr>
        <w:t xml:space="preserve">; </w:t>
      </w:r>
    </w:p>
    <w:p w:rsidR="00DB0C80" w:rsidRPr="00AD29D6" w:rsidRDefault="002F09FC" w:rsidP="002F09FC">
      <w:pPr>
        <w:pStyle w:val="FootnoteText"/>
        <w:numPr>
          <w:ilvl w:val="0"/>
          <w:numId w:val="3"/>
        </w:numPr>
        <w:jc w:val="both"/>
        <w:rPr>
          <w:rFonts w:ascii="Arial" w:hAnsi="Arial" w:cs="Arial"/>
          <w:sz w:val="24"/>
          <w:szCs w:val="24"/>
        </w:rPr>
      </w:pPr>
      <w:r w:rsidRPr="002F09FC">
        <w:rPr>
          <w:rFonts w:ascii="Arial" w:hAnsi="Arial" w:cs="Arial"/>
          <w:b/>
          <w:sz w:val="24"/>
          <w:szCs w:val="24"/>
        </w:rPr>
        <w:t>at least one social economy intermediary</w:t>
      </w:r>
      <w:r w:rsidRPr="002F09FC">
        <w:rPr>
          <w:rFonts w:ascii="Arial" w:hAnsi="Arial" w:cs="Arial"/>
          <w:sz w:val="24"/>
          <w:szCs w:val="24"/>
        </w:rPr>
        <w:t xml:space="preserve"> per participating country involved in the consortium</w:t>
      </w:r>
      <w:r w:rsidR="00DB0C80" w:rsidRPr="00AD29D6">
        <w:rPr>
          <w:rFonts w:ascii="Arial" w:hAnsi="Arial" w:cs="Arial"/>
          <w:sz w:val="24"/>
          <w:szCs w:val="24"/>
        </w:rPr>
        <w:t>;</w:t>
      </w:r>
    </w:p>
    <w:p w:rsidR="00DB0C80" w:rsidRPr="00AD29D6" w:rsidRDefault="002F09FC" w:rsidP="002F09FC">
      <w:pPr>
        <w:pStyle w:val="FootnoteText"/>
        <w:numPr>
          <w:ilvl w:val="0"/>
          <w:numId w:val="3"/>
        </w:numPr>
        <w:jc w:val="both"/>
        <w:rPr>
          <w:rFonts w:ascii="Arial" w:hAnsi="Arial" w:cs="Arial"/>
          <w:sz w:val="24"/>
          <w:szCs w:val="24"/>
        </w:rPr>
      </w:pPr>
      <w:r w:rsidRPr="002F09FC">
        <w:rPr>
          <w:rFonts w:ascii="Arial" w:hAnsi="Arial" w:cs="Arial"/>
          <w:b/>
          <w:sz w:val="24"/>
          <w:szCs w:val="24"/>
        </w:rPr>
        <w:t>a minimum of one</w:t>
      </w:r>
      <w:r w:rsidRPr="002F09FC">
        <w:rPr>
          <w:rFonts w:ascii="Arial" w:hAnsi="Arial" w:cs="Arial"/>
          <w:sz w:val="24"/>
          <w:szCs w:val="24"/>
        </w:rPr>
        <w:t xml:space="preserve"> and </w:t>
      </w:r>
      <w:r w:rsidRPr="002F09FC">
        <w:rPr>
          <w:rFonts w:ascii="Arial" w:hAnsi="Arial" w:cs="Arial"/>
          <w:b/>
          <w:sz w:val="24"/>
          <w:szCs w:val="24"/>
        </w:rPr>
        <w:t>a maximum of two</w:t>
      </w:r>
      <w:r w:rsidRPr="002F09FC">
        <w:rPr>
          <w:rFonts w:ascii="Arial" w:hAnsi="Arial" w:cs="Arial"/>
          <w:sz w:val="24"/>
          <w:szCs w:val="24"/>
        </w:rPr>
        <w:t xml:space="preserve"> </w:t>
      </w:r>
      <w:r w:rsidRPr="002F09FC">
        <w:rPr>
          <w:rFonts w:ascii="Arial" w:hAnsi="Arial" w:cs="Arial"/>
          <w:b/>
          <w:sz w:val="24"/>
          <w:szCs w:val="24"/>
        </w:rPr>
        <w:t>support organisations active at EU level</w:t>
      </w:r>
      <w:r w:rsidRPr="002F09FC">
        <w:rPr>
          <w:rFonts w:ascii="Arial" w:hAnsi="Arial" w:cs="Arial"/>
          <w:sz w:val="24"/>
          <w:szCs w:val="24"/>
        </w:rPr>
        <w:t xml:space="preserve"> such as sectorial member federations and associations or networks representing social economy entities</w:t>
      </w:r>
      <w:r w:rsidR="00DB0C80" w:rsidRPr="00AD29D6">
        <w:rPr>
          <w:rFonts w:ascii="Arial" w:hAnsi="Arial" w:cs="Arial"/>
          <w:sz w:val="24"/>
          <w:szCs w:val="24"/>
        </w:rPr>
        <w:t>.</w:t>
      </w:r>
    </w:p>
    <w:p w:rsidR="00DB0C80" w:rsidRPr="00AD29D6" w:rsidRDefault="00DB0C80" w:rsidP="00473F0D">
      <w:pPr>
        <w:pStyle w:val="FootnoteText"/>
        <w:spacing w:before="120"/>
        <w:jc w:val="both"/>
        <w:rPr>
          <w:rFonts w:ascii="Arial" w:hAnsi="Arial" w:cs="Arial"/>
          <w:sz w:val="24"/>
          <w:szCs w:val="24"/>
        </w:rPr>
      </w:pPr>
      <w:r w:rsidRPr="00AD29D6">
        <w:rPr>
          <w:rFonts w:ascii="Arial" w:hAnsi="Arial" w:cs="Arial"/>
          <w:sz w:val="24"/>
          <w:szCs w:val="24"/>
        </w:rPr>
        <w:t>The eligibility requirement of at least one social economy intermediary per eligible country involved (second</w:t>
      </w:r>
      <w:bookmarkStart w:id="1" w:name="_GoBack"/>
      <w:bookmarkEnd w:id="1"/>
      <w:r w:rsidRPr="00AD29D6">
        <w:rPr>
          <w:rFonts w:ascii="Arial" w:hAnsi="Arial" w:cs="Arial"/>
          <w:sz w:val="24"/>
          <w:szCs w:val="24"/>
        </w:rPr>
        <w:t xml:space="preserve"> bullet point above) does not apply to EU level support organisations. This means that the </w:t>
      </w:r>
      <w:proofErr w:type="gramStart"/>
      <w:r w:rsidRPr="00AD29D6">
        <w:rPr>
          <w:rFonts w:ascii="Arial" w:hAnsi="Arial" w:cs="Arial"/>
          <w:sz w:val="24"/>
          <w:szCs w:val="24"/>
        </w:rPr>
        <w:t>country(</w:t>
      </w:r>
      <w:proofErr w:type="gramEnd"/>
      <w:r w:rsidRPr="00AD29D6">
        <w:rPr>
          <w:rFonts w:ascii="Arial" w:hAnsi="Arial" w:cs="Arial"/>
          <w:sz w:val="24"/>
          <w:szCs w:val="24"/>
        </w:rPr>
        <w:t>-</w:t>
      </w:r>
      <w:proofErr w:type="spellStart"/>
      <w:r w:rsidRPr="00AD29D6">
        <w:rPr>
          <w:rFonts w:ascii="Arial" w:hAnsi="Arial" w:cs="Arial"/>
          <w:sz w:val="24"/>
          <w:szCs w:val="24"/>
        </w:rPr>
        <w:t>ies</w:t>
      </w:r>
      <w:proofErr w:type="spellEnd"/>
      <w:r w:rsidRPr="00AD29D6">
        <w:rPr>
          <w:rFonts w:ascii="Arial" w:hAnsi="Arial" w:cs="Arial"/>
          <w:sz w:val="24"/>
          <w:szCs w:val="24"/>
        </w:rPr>
        <w:t xml:space="preserve">) of registration of participating EU level support organisations do not count for the purpose of fulfilling the eligibility requirement in the second bullet point. </w:t>
      </w:r>
    </w:p>
    <w:p w:rsidR="00DB0C80" w:rsidRPr="00DB0C80" w:rsidRDefault="00DB0C80">
      <w:pPr>
        <w:pStyle w:val="EndnoteText"/>
        <w:rPr>
          <w:lang w:val="en-IE"/>
        </w:rPr>
      </w:pPr>
    </w:p>
  </w:endnote>
  <w:endnote w:id="2">
    <w:p w:rsidR="00DB0C80" w:rsidRPr="00DB0C80" w:rsidRDefault="00DB0C80" w:rsidP="002E7C79">
      <w:pPr>
        <w:pStyle w:val="EndnoteText"/>
        <w:spacing w:after="120"/>
        <w:jc w:val="both"/>
        <w:rPr>
          <w:lang w:val="en-IE"/>
        </w:rPr>
      </w:pPr>
      <w:r>
        <w:rPr>
          <w:rStyle w:val="EndnoteReference"/>
        </w:rPr>
        <w:endnoteRef/>
      </w:r>
      <w:r>
        <w:t xml:space="preserve"> </w:t>
      </w:r>
      <w:r w:rsidR="00CB0BDD" w:rsidRPr="002E7C79">
        <w:rPr>
          <w:rFonts w:ascii="Arial" w:hAnsi="Arial" w:cs="Arial"/>
          <w:sz w:val="24"/>
          <w:szCs w:val="24"/>
        </w:rPr>
        <w:t>Please insert each participati</w:t>
      </w:r>
      <w:r w:rsidR="002E7C79" w:rsidRPr="002E7C79">
        <w:rPr>
          <w:rFonts w:ascii="Arial" w:hAnsi="Arial" w:cs="Arial"/>
          <w:sz w:val="24"/>
          <w:szCs w:val="24"/>
        </w:rPr>
        <w:t xml:space="preserve">ng organisation’s short name in the </w:t>
      </w:r>
      <w:r w:rsidR="00514994">
        <w:rPr>
          <w:rFonts w:ascii="Arial" w:hAnsi="Arial" w:cs="Arial"/>
          <w:sz w:val="24"/>
          <w:szCs w:val="24"/>
        </w:rPr>
        <w:t xml:space="preserve">form and order </w:t>
      </w:r>
      <w:r w:rsidR="002E7C79" w:rsidRPr="002E7C79">
        <w:rPr>
          <w:rFonts w:ascii="Arial" w:hAnsi="Arial" w:cs="Arial"/>
          <w:sz w:val="24"/>
          <w:szCs w:val="24"/>
        </w:rPr>
        <w:t xml:space="preserve">as listed in </w:t>
      </w:r>
      <w:r w:rsidR="00CB0BDD" w:rsidRPr="002E7C79">
        <w:rPr>
          <w:rFonts w:ascii="Arial" w:hAnsi="Arial" w:cs="Arial"/>
          <w:sz w:val="24"/>
          <w:szCs w:val="24"/>
        </w:rPr>
        <w:t>Part A of the Application Form</w:t>
      </w:r>
      <w:r w:rsidR="002E7C79" w:rsidRPr="002E7C79">
        <w:rPr>
          <w:rFonts w:ascii="Arial" w:hAnsi="Arial" w:cs="Arial"/>
          <w:sz w:val="24"/>
          <w:szCs w:val="24"/>
        </w:rPr>
        <w:t>.</w:t>
      </w:r>
    </w:p>
  </w:endnote>
  <w:endnote w:id="3">
    <w:p w:rsidR="00DB0C80" w:rsidRPr="00514994" w:rsidRDefault="00DB0C80" w:rsidP="00514994">
      <w:pPr>
        <w:pStyle w:val="FootnoteText"/>
        <w:spacing w:after="120"/>
        <w:jc w:val="both"/>
        <w:rPr>
          <w:rFonts w:ascii="Arial" w:hAnsi="Arial" w:cs="Arial"/>
          <w:sz w:val="24"/>
          <w:szCs w:val="24"/>
        </w:rPr>
      </w:pPr>
      <w:r>
        <w:rPr>
          <w:rStyle w:val="EndnoteReference"/>
        </w:rPr>
        <w:endnoteRef/>
      </w:r>
      <w:r>
        <w:t xml:space="preserve"> </w:t>
      </w:r>
      <w:r w:rsidRPr="00AD29D6">
        <w:rPr>
          <w:rFonts w:ascii="Arial" w:hAnsi="Arial" w:cs="Arial"/>
          <w:sz w:val="24"/>
          <w:szCs w:val="24"/>
        </w:rPr>
        <w:t xml:space="preserve">These organisations </w:t>
      </w:r>
      <w:proofErr w:type="gramStart"/>
      <w:r w:rsidRPr="00AD29D6">
        <w:rPr>
          <w:rFonts w:ascii="Arial" w:hAnsi="Arial" w:cs="Arial"/>
          <w:sz w:val="24"/>
          <w:szCs w:val="24"/>
        </w:rPr>
        <w:t>can be established</w:t>
      </w:r>
      <w:proofErr w:type="gramEnd"/>
      <w:r w:rsidRPr="00AD29D6">
        <w:rPr>
          <w:rFonts w:ascii="Arial" w:hAnsi="Arial" w:cs="Arial"/>
          <w:sz w:val="24"/>
          <w:szCs w:val="24"/>
        </w:rPr>
        <w:t xml:space="preserve"> as business support organisation, incubator &amp; accelerator, sectoral federation or association representing social economy entities, providing support services to social economy entities or federate social entities at local, regional or national level. </w:t>
      </w:r>
    </w:p>
  </w:endnote>
  <w:endnote w:id="4">
    <w:p w:rsidR="00DB0C80" w:rsidRPr="00AD29D6" w:rsidRDefault="00DB0C80" w:rsidP="00DB0C80">
      <w:pPr>
        <w:pStyle w:val="FootnoteText"/>
        <w:spacing w:after="120"/>
        <w:jc w:val="both"/>
        <w:rPr>
          <w:rStyle w:val="Hyperlink"/>
          <w:rFonts w:ascii="Arial" w:hAnsi="Arial" w:cs="Arial"/>
          <w:color w:val="auto"/>
          <w:sz w:val="24"/>
          <w:szCs w:val="24"/>
          <w:u w:val="none"/>
        </w:rPr>
      </w:pPr>
      <w:r>
        <w:rPr>
          <w:rStyle w:val="EndnoteReference"/>
        </w:rPr>
        <w:endnoteRef/>
      </w:r>
      <w:r>
        <w:t xml:space="preserve"> </w:t>
      </w:r>
      <w:r>
        <w:rPr>
          <w:rFonts w:ascii="Arial" w:hAnsi="Arial" w:cs="Arial"/>
          <w:sz w:val="24"/>
          <w:szCs w:val="24"/>
        </w:rPr>
        <w:t xml:space="preserve">Such as </w:t>
      </w:r>
      <w:r w:rsidRPr="00350697">
        <w:rPr>
          <w:rFonts w:ascii="Arial" w:hAnsi="Arial" w:cs="Arial"/>
          <w:sz w:val="24"/>
          <w:szCs w:val="24"/>
        </w:rPr>
        <w:t xml:space="preserve">sectorial member federations and associations or networks representing social economy entities </w:t>
      </w:r>
      <w:r>
        <w:rPr>
          <w:rFonts w:ascii="Arial" w:hAnsi="Arial" w:cs="Arial"/>
          <w:sz w:val="24"/>
          <w:szCs w:val="24"/>
        </w:rPr>
        <w:t>- a</w:t>
      </w:r>
      <w:r w:rsidRPr="00AD29D6">
        <w:rPr>
          <w:rFonts w:ascii="Arial" w:hAnsi="Arial" w:cs="Arial"/>
          <w:sz w:val="24"/>
          <w:szCs w:val="24"/>
        </w:rPr>
        <w:t xml:space="preserve">s defined in the Communication of the European Commission, Social Economy Action Plan, published in December 2021, </w:t>
      </w:r>
      <w:hyperlink r:id="rId1" w:anchor="navItem-relatedDocuments" w:history="1">
        <w:r w:rsidRPr="00AD29D6">
          <w:rPr>
            <w:rStyle w:val="Hyperlink"/>
            <w:rFonts w:ascii="Arial" w:hAnsi="Arial" w:cs="Arial"/>
            <w:sz w:val="24"/>
            <w:szCs w:val="24"/>
          </w:rPr>
          <w:t>Commission presents Action Plan to boost the social economy and create jobs - Employment, Social Affairs &amp; Inclusion - European Commission (europa.eu)</w:t>
        </w:r>
      </w:hyperlink>
    </w:p>
    <w:p w:rsidR="00DB0C80" w:rsidRPr="00DB0C80" w:rsidRDefault="00DB0C80">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AD" w:rsidRDefault="001017AD" w:rsidP="00AD29D6">
      <w:pPr>
        <w:spacing w:after="0" w:line="240" w:lineRule="auto"/>
      </w:pPr>
      <w:r>
        <w:separator/>
      </w:r>
    </w:p>
  </w:footnote>
  <w:footnote w:type="continuationSeparator" w:id="0">
    <w:p w:rsidR="001017AD" w:rsidRDefault="001017AD" w:rsidP="00AD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E3C19"/>
    <w:multiLevelType w:val="hybridMultilevel"/>
    <w:tmpl w:val="7B1099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52E35"/>
    <w:multiLevelType w:val="hybridMultilevel"/>
    <w:tmpl w:val="9EC0B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53EE8"/>
    <w:multiLevelType w:val="hybridMultilevel"/>
    <w:tmpl w:val="53CC48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5"/>
    <w:rsid w:val="001017AD"/>
    <w:rsid w:val="002E7C79"/>
    <w:rsid w:val="002F09FC"/>
    <w:rsid w:val="00350697"/>
    <w:rsid w:val="00473F0D"/>
    <w:rsid w:val="00514994"/>
    <w:rsid w:val="00615FE5"/>
    <w:rsid w:val="00895566"/>
    <w:rsid w:val="00AD29D6"/>
    <w:rsid w:val="00C279F1"/>
    <w:rsid w:val="00CB0BDD"/>
    <w:rsid w:val="00DB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36BC"/>
  <w15:chartTrackingRefBased/>
  <w15:docId w15:val="{0CF1D484-A037-4F23-9CC2-84E6B383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E5"/>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FE5"/>
    <w:pPr>
      <w:spacing w:after="0" w:line="240" w:lineRule="auto"/>
      <w:ind w:left="720"/>
      <w:contextualSpacing/>
    </w:pPr>
    <w:rPr>
      <w:rFonts w:ascii="Times New Roman" w:hAnsi="Times New Roman"/>
      <w:sz w:val="24"/>
      <w:szCs w:val="24"/>
      <w:lang w:eastAsia="en-GB"/>
    </w:rPr>
  </w:style>
  <w:style w:type="table" w:styleId="TableGrid">
    <w:name w:val="Table Grid"/>
    <w:basedOn w:val="TableNormal"/>
    <w:uiPriority w:val="39"/>
    <w:rsid w:val="0061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15FE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uiPriority w:val="99"/>
    <w:unhideWhenUsed/>
    <w:rsid w:val="00AD29D6"/>
    <w:pPr>
      <w:spacing w:after="0" w:line="240" w:lineRule="auto"/>
    </w:pPr>
    <w:rPr>
      <w:sz w:val="20"/>
      <w:szCs w:val="20"/>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basedOn w:val="DefaultParagraphFont"/>
    <w:link w:val="FootnoteText"/>
    <w:uiPriority w:val="99"/>
    <w:rsid w:val="00AD29D6"/>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AD29D6"/>
    <w:rPr>
      <w:vertAlign w:val="superscript"/>
    </w:rPr>
  </w:style>
  <w:style w:type="paragraph" w:styleId="EndnoteText">
    <w:name w:val="endnote text"/>
    <w:basedOn w:val="Normal"/>
    <w:link w:val="EndnoteTextChar"/>
    <w:uiPriority w:val="99"/>
    <w:semiHidden/>
    <w:unhideWhenUsed/>
    <w:rsid w:val="00AD29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9D6"/>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AD29D6"/>
    <w:rPr>
      <w:vertAlign w:val="superscript"/>
    </w:rPr>
  </w:style>
  <w:style w:type="character" w:styleId="Hyperlink">
    <w:name w:val="Hyperlink"/>
    <w:uiPriority w:val="99"/>
    <w:rsid w:val="00AD29D6"/>
    <w:rPr>
      <w:rFonts w:cs="Times New Roman"/>
      <w:color w:val="0088CC"/>
      <w:u w:val="single"/>
    </w:rPr>
  </w:style>
  <w:style w:type="character" w:styleId="FollowedHyperlink">
    <w:name w:val="FollowedHyperlink"/>
    <w:basedOn w:val="DefaultParagraphFont"/>
    <w:uiPriority w:val="99"/>
    <w:semiHidden/>
    <w:unhideWhenUsed/>
    <w:rsid w:val="00514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ec.europa.eu/social/main.jsp?langId=en&amp;catId=89&amp;newsId=10117&amp;furtherNew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E972-367D-402F-8F65-CDD2DF0E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118</Words>
  <Characters>638</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Anna (EISMEA)</dc:creator>
  <cp:keywords/>
  <dc:description/>
  <cp:lastModifiedBy>MICHALSKA Anna (EISMEA)</cp:lastModifiedBy>
  <cp:revision>3</cp:revision>
  <dcterms:created xsi:type="dcterms:W3CDTF">2022-08-31T11:33:00Z</dcterms:created>
  <dcterms:modified xsi:type="dcterms:W3CDTF">2022-10-24T09:15:00Z</dcterms:modified>
</cp:coreProperties>
</file>